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58" w:rsidRPr="0024227E" w:rsidRDefault="003E5BC2">
      <w:pPr>
        <w:rPr>
          <w:b/>
          <w:sz w:val="28"/>
          <w:u w:val="single"/>
        </w:rPr>
      </w:pPr>
      <w:r w:rsidRPr="0024227E">
        <w:rPr>
          <w:b/>
          <w:sz w:val="28"/>
          <w:u w:val="single"/>
        </w:rPr>
        <w:t>Walker Guidelines for Medicare/Medicare FFS</w:t>
      </w:r>
    </w:p>
    <w:p w:rsidR="003E5BC2" w:rsidRDefault="003E5BC2">
      <w:r>
        <w:t>The following documentation will need to be in the medical notes of</w:t>
      </w:r>
      <w:r w:rsidR="0024227E">
        <w:t xml:space="preserve"> the face to face visit of the doctor’s </w:t>
      </w:r>
      <w:r>
        <w:t xml:space="preserve">office visit with </w:t>
      </w:r>
      <w:r w:rsidR="0024227E">
        <w:t>the</w:t>
      </w:r>
      <w:r>
        <w:t xml:space="preserve"> patient:   </w:t>
      </w:r>
    </w:p>
    <w:p w:rsidR="003E5BC2" w:rsidRDefault="003E5BC2" w:rsidP="003E5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Pr="003E5BC2">
        <w:rPr>
          <w:b/>
          <w:sz w:val="23"/>
          <w:szCs w:val="23"/>
          <w:u w:val="single"/>
        </w:rPr>
        <w:t>standard walker</w:t>
      </w:r>
      <w:r>
        <w:rPr>
          <w:sz w:val="23"/>
          <w:szCs w:val="23"/>
        </w:rPr>
        <w:t xml:space="preserve"> (E0130, E0135, E0141, </w:t>
      </w:r>
      <w:proofErr w:type="gramStart"/>
      <w:r>
        <w:rPr>
          <w:sz w:val="23"/>
          <w:szCs w:val="23"/>
        </w:rPr>
        <w:t>E0143</w:t>
      </w:r>
      <w:proofErr w:type="gramEnd"/>
      <w:r>
        <w:rPr>
          <w:sz w:val="23"/>
          <w:szCs w:val="23"/>
        </w:rPr>
        <w:t xml:space="preserve">) will be approved if all of the following criteria (1-3) are met: </w:t>
      </w:r>
    </w:p>
    <w:p w:rsidR="0067271A" w:rsidRDefault="003E5BC2" w:rsidP="003E5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 The beneficiary has a mobility limitation that significantly impairs his/her ability to participate in one or more mobility-related activities of daily living (MRADL) in the home.</w:t>
      </w:r>
    </w:p>
    <w:p w:rsidR="0067271A" w:rsidRDefault="003E5BC2" w:rsidP="0067271A">
      <w:pPr>
        <w:pStyle w:val="Default"/>
        <w:ind w:left="450"/>
        <w:rPr>
          <w:sz w:val="23"/>
          <w:szCs w:val="23"/>
        </w:rPr>
      </w:pPr>
      <w:r>
        <w:rPr>
          <w:sz w:val="23"/>
          <w:szCs w:val="23"/>
        </w:rPr>
        <w:t xml:space="preserve">A mobility limitation is one that: </w:t>
      </w:r>
    </w:p>
    <w:p w:rsidR="003E5BC2" w:rsidRDefault="003E5BC2" w:rsidP="0067271A">
      <w:pPr>
        <w:pStyle w:val="Default"/>
        <w:ind w:left="450"/>
        <w:rPr>
          <w:sz w:val="23"/>
          <w:szCs w:val="23"/>
        </w:rPr>
      </w:pPr>
      <w:proofErr w:type="gramStart"/>
      <w:r>
        <w:rPr>
          <w:sz w:val="23"/>
          <w:szCs w:val="23"/>
        </w:rPr>
        <w:t>a</w:t>
      </w:r>
      <w:proofErr w:type="gramEnd"/>
      <w:r>
        <w:rPr>
          <w:sz w:val="23"/>
          <w:szCs w:val="23"/>
        </w:rPr>
        <w:t xml:space="preserve">. Prevents the beneficiary from accomplishing the MRADL entirely,  </w:t>
      </w:r>
    </w:p>
    <w:p w:rsidR="003E5BC2" w:rsidRDefault="003E5BC2" w:rsidP="0067271A">
      <w:pPr>
        <w:pStyle w:val="Default"/>
        <w:ind w:left="450"/>
        <w:rPr>
          <w:sz w:val="23"/>
          <w:szCs w:val="23"/>
        </w:rPr>
      </w:pPr>
      <w:r>
        <w:rPr>
          <w:sz w:val="23"/>
          <w:szCs w:val="23"/>
        </w:rPr>
        <w:t xml:space="preserve">b. Places the beneficiary at reasonably determined heightened risk of morbidity </w:t>
      </w:r>
      <w:r w:rsidRPr="0067271A">
        <w:rPr>
          <w:b/>
          <w:sz w:val="23"/>
          <w:szCs w:val="23"/>
        </w:rPr>
        <w:t>or</w:t>
      </w:r>
      <w:r>
        <w:rPr>
          <w:sz w:val="23"/>
          <w:szCs w:val="23"/>
        </w:rPr>
        <w:t xml:space="preserve"> mortality secondary to the attempts to perform the MRADL, </w:t>
      </w:r>
      <w:r w:rsidRPr="0067271A">
        <w:rPr>
          <w:b/>
          <w:sz w:val="23"/>
          <w:szCs w:val="23"/>
        </w:rPr>
        <w:t>or</w:t>
      </w:r>
      <w:r>
        <w:rPr>
          <w:sz w:val="23"/>
          <w:szCs w:val="23"/>
        </w:rPr>
        <w:t xml:space="preserve"> </w:t>
      </w:r>
    </w:p>
    <w:p w:rsidR="0067271A" w:rsidRDefault="003E5BC2" w:rsidP="0067271A">
      <w:pPr>
        <w:pStyle w:val="Default"/>
        <w:ind w:left="450"/>
        <w:rPr>
          <w:sz w:val="23"/>
          <w:szCs w:val="23"/>
        </w:rPr>
      </w:pP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 xml:space="preserve">. Prevents the beneficiary from completing the MRADL within a reasonable time frame; </w:t>
      </w:r>
    </w:p>
    <w:p w:rsidR="003E5BC2" w:rsidRPr="0067271A" w:rsidRDefault="003E5BC2" w:rsidP="0067271A">
      <w:pPr>
        <w:pStyle w:val="Default"/>
        <w:rPr>
          <w:b/>
          <w:sz w:val="23"/>
          <w:szCs w:val="23"/>
          <w:u w:val="single"/>
        </w:rPr>
      </w:pPr>
      <w:proofErr w:type="gramStart"/>
      <w:r w:rsidRPr="0067271A">
        <w:rPr>
          <w:b/>
          <w:sz w:val="23"/>
          <w:szCs w:val="23"/>
          <w:u w:val="single"/>
        </w:rPr>
        <w:t>and</w:t>
      </w:r>
      <w:proofErr w:type="gramEnd"/>
      <w:r w:rsidRPr="0067271A">
        <w:rPr>
          <w:b/>
          <w:sz w:val="23"/>
          <w:szCs w:val="23"/>
          <w:u w:val="single"/>
        </w:rPr>
        <w:t xml:space="preserve"> </w:t>
      </w:r>
    </w:p>
    <w:p w:rsidR="003E5BC2" w:rsidRDefault="003E5BC2" w:rsidP="003E5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The beneficiary is able to safely use the walker; </w:t>
      </w:r>
      <w:r w:rsidRPr="0067271A">
        <w:rPr>
          <w:b/>
          <w:sz w:val="23"/>
          <w:szCs w:val="23"/>
          <w:u w:val="single"/>
        </w:rPr>
        <w:t>and</w:t>
      </w:r>
      <w:r>
        <w:rPr>
          <w:sz w:val="23"/>
          <w:szCs w:val="23"/>
        </w:rPr>
        <w:t xml:space="preserve"> </w:t>
      </w:r>
    </w:p>
    <w:p w:rsidR="003E5BC2" w:rsidRDefault="003E5BC2" w:rsidP="003E5BC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Why the patient cannot use a cane/crutches </w:t>
      </w:r>
      <w:r w:rsidRPr="0067271A">
        <w:rPr>
          <w:b/>
          <w:sz w:val="23"/>
          <w:szCs w:val="23"/>
          <w:u w:val="single"/>
        </w:rPr>
        <w:t>and</w:t>
      </w:r>
      <w:r>
        <w:rPr>
          <w:sz w:val="23"/>
          <w:szCs w:val="23"/>
        </w:rPr>
        <w:t xml:space="preserve"> the functional mobility deficit can be sufficiently resolved with use of a walker. </w:t>
      </w:r>
    </w:p>
    <w:p w:rsidR="003E5BC2" w:rsidRDefault="003E5BC2" w:rsidP="003E5BC2">
      <w:pPr>
        <w:pStyle w:val="Default"/>
        <w:rPr>
          <w:sz w:val="23"/>
          <w:szCs w:val="23"/>
        </w:rPr>
      </w:pPr>
    </w:p>
    <w:p w:rsidR="003E5BC2" w:rsidRPr="0067271A" w:rsidRDefault="003E5BC2" w:rsidP="003E5BC2">
      <w:pPr>
        <w:pStyle w:val="Default"/>
        <w:rPr>
          <w:sz w:val="20"/>
          <w:szCs w:val="23"/>
        </w:rPr>
      </w:pPr>
      <w:r w:rsidRPr="0067271A">
        <w:rPr>
          <w:b/>
          <w:sz w:val="20"/>
          <w:szCs w:val="23"/>
        </w:rPr>
        <w:t xml:space="preserve">Please note if you wish the patient to use a walker with a seat and brake (a </w:t>
      </w:r>
      <w:proofErr w:type="spellStart"/>
      <w:r w:rsidRPr="0067271A">
        <w:rPr>
          <w:b/>
          <w:sz w:val="20"/>
          <w:szCs w:val="23"/>
        </w:rPr>
        <w:t>rolla</w:t>
      </w:r>
      <w:bookmarkStart w:id="0" w:name="_GoBack"/>
      <w:bookmarkEnd w:id="0"/>
      <w:r w:rsidRPr="0067271A">
        <w:rPr>
          <w:b/>
          <w:sz w:val="20"/>
          <w:szCs w:val="23"/>
        </w:rPr>
        <w:t>tor</w:t>
      </w:r>
      <w:proofErr w:type="spellEnd"/>
      <w:r w:rsidRPr="0067271A">
        <w:rPr>
          <w:b/>
          <w:sz w:val="20"/>
          <w:szCs w:val="23"/>
        </w:rPr>
        <w:t xml:space="preserve"> walker), documentation supporting the need for a seat and brakes will need to be included in the notes</w:t>
      </w:r>
      <w:r w:rsidRPr="0067271A">
        <w:rPr>
          <w:sz w:val="20"/>
          <w:szCs w:val="23"/>
        </w:rPr>
        <w:t>.</w:t>
      </w:r>
    </w:p>
    <w:p w:rsidR="003E5BC2" w:rsidRDefault="003E5BC2" w:rsidP="003E5BC2">
      <w:pPr>
        <w:pStyle w:val="Default"/>
        <w:rPr>
          <w:sz w:val="23"/>
          <w:szCs w:val="23"/>
        </w:rPr>
      </w:pPr>
    </w:p>
    <w:p w:rsidR="003E5BC2" w:rsidRDefault="003E5BC2" w:rsidP="003E5BC2">
      <w:pPr>
        <w:rPr>
          <w:b/>
          <w:sz w:val="23"/>
          <w:szCs w:val="23"/>
        </w:rPr>
      </w:pPr>
      <w:r w:rsidRPr="003E5BC2">
        <w:rPr>
          <w:b/>
          <w:sz w:val="23"/>
          <w:szCs w:val="23"/>
        </w:rPr>
        <w:t>If all of the criteria are not met, the walker will be denied as not reasonable and necessary</w:t>
      </w:r>
    </w:p>
    <w:p w:rsidR="003E5BC2" w:rsidRDefault="003E5BC2" w:rsidP="003E5BC2">
      <w:pPr>
        <w:rPr>
          <w:sz w:val="23"/>
          <w:szCs w:val="23"/>
        </w:rPr>
      </w:pPr>
      <w:r>
        <w:rPr>
          <w:sz w:val="23"/>
          <w:szCs w:val="23"/>
        </w:rPr>
        <w:t xml:space="preserve">A </w:t>
      </w:r>
      <w:r w:rsidRPr="003E5BC2">
        <w:rPr>
          <w:b/>
          <w:sz w:val="23"/>
          <w:szCs w:val="23"/>
          <w:u w:val="single"/>
        </w:rPr>
        <w:t>heavy duty walker</w:t>
      </w:r>
      <w:r>
        <w:rPr>
          <w:sz w:val="23"/>
          <w:szCs w:val="23"/>
        </w:rPr>
        <w:t xml:space="preserve"> (E0148, E0149) is covered for beneficiaries who meet coverage criteria for a standard walker and who weigh </w:t>
      </w:r>
      <w:r w:rsidRPr="003E5BC2">
        <w:rPr>
          <w:sz w:val="23"/>
          <w:szCs w:val="23"/>
          <w:u w:val="single"/>
        </w:rPr>
        <w:t>more than 300 pounds</w:t>
      </w:r>
      <w:r>
        <w:rPr>
          <w:sz w:val="23"/>
          <w:szCs w:val="23"/>
        </w:rPr>
        <w:t xml:space="preserve">. </w:t>
      </w:r>
    </w:p>
    <w:p w:rsidR="003E5BC2" w:rsidRDefault="003E5BC2" w:rsidP="003E5BC2">
      <w:pPr>
        <w:rPr>
          <w:sz w:val="23"/>
          <w:szCs w:val="23"/>
        </w:rPr>
      </w:pPr>
      <w:r>
        <w:rPr>
          <w:sz w:val="23"/>
          <w:szCs w:val="23"/>
        </w:rPr>
        <w:t xml:space="preserve">Sample text:  </w:t>
      </w:r>
    </w:p>
    <w:p w:rsidR="0024227E" w:rsidRPr="00B90174" w:rsidRDefault="0024227E" w:rsidP="0024227E">
      <w:pPr>
        <w:rPr>
          <w:b/>
        </w:rPr>
      </w:pPr>
      <w:r w:rsidRPr="00B90174">
        <w:rPr>
          <w:b/>
        </w:rPr>
        <w:t>HME Walker Standard pt&lt;300lbs</w:t>
      </w:r>
    </w:p>
    <w:p w:rsidR="0024227E" w:rsidRDefault="0024227E" w:rsidP="0024227E">
      <w:r>
        <w:t xml:space="preserve">The patient has a mobility limitation that significantly impairs [his/her] ability to participate in one or more mobility-related activities in the home.  Patient is unable to safely use a cane.  Patient is able to safely use the walker, and patient's functional mobility deficit can be sufficiently resolved with the use of a walker. Patient's mobility limitation is as follows: [Discuss patient’s current condition and how it causes the mobility limitation. </w:t>
      </w:r>
      <w:proofErr w:type="gramStart"/>
      <w:r>
        <w:t>Should be a few sentences.]</w:t>
      </w:r>
      <w:proofErr w:type="gramEnd"/>
    </w:p>
    <w:p w:rsidR="0024227E" w:rsidRPr="00B90174" w:rsidRDefault="0024227E" w:rsidP="0024227E">
      <w:pPr>
        <w:rPr>
          <w:b/>
        </w:rPr>
      </w:pPr>
      <w:r w:rsidRPr="00B90174">
        <w:rPr>
          <w:b/>
        </w:rPr>
        <w:t>HME Walker Heavy Duty pt&gt;300lb</w:t>
      </w:r>
    </w:p>
    <w:p w:rsidR="003E5BC2" w:rsidRPr="003E5BC2" w:rsidRDefault="0024227E" w:rsidP="003E5BC2">
      <w:pPr>
        <w:rPr>
          <w:b/>
          <w:sz w:val="23"/>
          <w:szCs w:val="23"/>
        </w:rPr>
      </w:pPr>
      <w:r>
        <w:t xml:space="preserve">The patient has a mobility limitation that significantly impairs [his/her] ability to participate in one or more mobility-related activities in the home. Patient is unable to safely use a cane.  Patient is able to safely use the walker, and patient's functional mobility deficit can be sufficiently resolved with the use of a walker. Patient's weight of [*] requires use of a heavy duty walker. Patient's mobility limitation is as follows: [Discuss patient’s current condition and how it causes the mobility limitation. </w:t>
      </w:r>
      <w:proofErr w:type="gramStart"/>
      <w:r>
        <w:t>Should be a few sentences.]</w:t>
      </w:r>
      <w:proofErr w:type="gramEnd"/>
    </w:p>
    <w:sectPr w:rsidR="003E5BC2" w:rsidRPr="003E5BC2" w:rsidSect="00BE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1C0"/>
    <w:multiLevelType w:val="multilevel"/>
    <w:tmpl w:val="07943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620C3"/>
    <w:multiLevelType w:val="multilevel"/>
    <w:tmpl w:val="3AE0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D8268B"/>
    <w:multiLevelType w:val="multilevel"/>
    <w:tmpl w:val="D256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622AEE"/>
    <w:multiLevelType w:val="multilevel"/>
    <w:tmpl w:val="3D5C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784EA5"/>
    <w:multiLevelType w:val="multilevel"/>
    <w:tmpl w:val="C46E6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E77AB"/>
    <w:multiLevelType w:val="multilevel"/>
    <w:tmpl w:val="72909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250F61"/>
    <w:multiLevelType w:val="multilevel"/>
    <w:tmpl w:val="4D46D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604D4A"/>
    <w:multiLevelType w:val="multilevel"/>
    <w:tmpl w:val="B64C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92602"/>
    <w:multiLevelType w:val="multilevel"/>
    <w:tmpl w:val="A9D8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D6825"/>
    <w:multiLevelType w:val="multilevel"/>
    <w:tmpl w:val="5330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9648FB"/>
    <w:multiLevelType w:val="multilevel"/>
    <w:tmpl w:val="1BE81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31B784D"/>
    <w:multiLevelType w:val="multilevel"/>
    <w:tmpl w:val="4B7E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787548"/>
    <w:multiLevelType w:val="multilevel"/>
    <w:tmpl w:val="436E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C592C"/>
    <w:multiLevelType w:val="multilevel"/>
    <w:tmpl w:val="4D60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3A6C13"/>
    <w:multiLevelType w:val="multilevel"/>
    <w:tmpl w:val="D2386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12"/>
  </w:num>
  <w:num w:numId="10">
    <w:abstractNumId w:val="9"/>
  </w:num>
  <w:num w:numId="11">
    <w:abstractNumId w:val="0"/>
  </w:num>
  <w:num w:numId="12">
    <w:abstractNumId w:val="5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69C8"/>
    <w:rsid w:val="000A388C"/>
    <w:rsid w:val="0024227E"/>
    <w:rsid w:val="003E5BC2"/>
    <w:rsid w:val="004969C8"/>
    <w:rsid w:val="0067271A"/>
    <w:rsid w:val="00B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58"/>
  </w:style>
  <w:style w:type="paragraph" w:styleId="Heading1">
    <w:name w:val="heading 1"/>
    <w:basedOn w:val="Normal"/>
    <w:link w:val="Heading1Char"/>
    <w:uiPriority w:val="9"/>
    <w:qFormat/>
    <w:rsid w:val="00496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6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96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69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69C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969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">
    <w:name w:val="box"/>
    <w:basedOn w:val="Normal"/>
    <w:rsid w:val="00496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69C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969C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9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E5B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2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2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1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kmagan</dc:creator>
  <cp:lastModifiedBy>Darlene Arendt</cp:lastModifiedBy>
  <cp:revision>4</cp:revision>
  <dcterms:created xsi:type="dcterms:W3CDTF">2014-06-13T16:23:00Z</dcterms:created>
  <dcterms:modified xsi:type="dcterms:W3CDTF">2016-12-30T18:15:00Z</dcterms:modified>
</cp:coreProperties>
</file>